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F3" w:rsidRPr="008E1231" w:rsidRDefault="00961EF3" w:rsidP="00961EF3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Crear consciencia sobre los riesgos en los puntos de ingreso de los edificios comerciales, de negocios y residenciales, mejorando la seguridad del empleado</w:t>
      </w:r>
    </w:p>
    <w:p w:rsidR="00961EF3" w:rsidRPr="008E1231" w:rsidRDefault="0029357B" w:rsidP="00961EF3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CF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TdMwIAAGIEAAAOAAAAZHJzL2Uyb0RvYy54bWysVMFu2zAMvQ/YPwi6p7ZTO2uMOkVhJ7t0&#10;a4F2H6BIcizMFgVJjRMM+/dRcpKt22UYdpEpiXx8JJ98e3cYerKX1inQFc2uUkqk5iCU3lX0y8tm&#10;dkOJ80wL1oOWFT1KR+9W79/djqaUc+igF9ISBNGuHE1FO+9NmSSOd3Jg7gqM1HjZgh2Yx63dJcKy&#10;EdGHPpmn6SIZwQpjgUvn8LSZLukq4ret5P6xbZ30pK8ocvNxtXHdhjVZ3bJyZ5npFD/RYP/AYmBK&#10;Y9ILVMM8I69W/QE1KG7BQeuvOAwJtK3iMtaA1WTpb9U8d8zIWAs2x5lLm9z/g+Wf90+WKFHRghLN&#10;BhzRs7dM7TpP7q2FkdSgNbYRLMlCt0bjSgyq9ZMN9fKDfjYPwL86oqHumN7JyPrlaBAqRiRvQsLG&#10;Gcy5HT+BQB/26iG27tDaIUBiU8ghTuh4mZA8eMLxsFjm14sUB8nPdwkrz4HGOv9RwkCCUVF3quNS&#10;QBbTsP2D81gIBp4DQlYNG9X3UQ69JmNFl8W8iAEOeiXCZXBzdrete0v2DAXV3BcFkpnA3rgF5Ia5&#10;bvITaE1Ks/CqRUzSSSbWJ9sz1U82kup1yIMFI82TNSnp2zJdrm/WN/ksny/Wszxtmtn9ps5ni032&#10;oWium7pusu+BcpaXnRJC6sD6rOos/zvVnN7XpMeLri/tSd6ixz4i2fM3ko4TD0Oe5LIFcXyyoUth&#10;+Cjk6Hx6dOGl/LqPXj9/DasfAAAA//8DAFBLAwQUAAYACAAAACEAgjS5HNcAAAAHAQAADwAAAGRy&#10;cy9kb3ducmV2LnhtbEyOz06DQBDG7ya+w2ZMvBi7VI1YytIYgw8gGM9Tdgq07Cxhty369I7xoKfJ&#10;9yff/PLN7AZ1oin0ng0sFwko4sbbnlsD7/Xr7ROoEJEtDp7JwCcF2BSXFzlm1p/5jU5VbJWMcMjQ&#10;QBfjmGkdmo4choUfiSXb+clhFDm12k54lnE36LskedQOe5YPHY700lFzqI7OQOl1rMqPrzrcLPd2&#10;V6a1Q9obc301P69BRZrjXxl+8AUdCmHa+iPboAbRqRTlPKxASby6T8XY/hq6yPV//uIbAAD//wMA&#10;UEsBAi0AFAAGAAgAAAAhALaDOJL+AAAA4QEAABMAAAAAAAAAAAAAAAAAAAAAAFtDb250ZW50X1R5&#10;cGVzXS54bWxQSwECLQAUAAYACAAAACEAOP0h/9YAAACUAQAACwAAAAAAAAAAAAAAAAAvAQAAX3Jl&#10;bHMvLnJlbHNQSwECLQAUAAYACAAAACEAkQF03TMCAABiBAAADgAAAAAAAAAAAAAAAAAuAgAAZHJz&#10;L2Uyb0RvYy54bWxQSwECLQAUAAYACAAAACEAgjS5HNcAAAAHAQAADwAAAAAAAAAAAAAAAACNBAAA&#10;ZHJzL2Rvd25yZXYueG1sUEsFBgAAAAAEAAQA8wAAAJEFAAAAAA==&#10;" strokecolor="#da5500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page" w:tblpX="8021" w:tblpY="628"/>
        <w:tblW w:w="0" w:type="auto"/>
        <w:tblLook w:val="04A0" w:firstRow="1" w:lastRow="0" w:firstColumn="1" w:lastColumn="0" w:noHBand="0" w:noVBand="1"/>
      </w:tblPr>
      <w:tblGrid>
        <w:gridCol w:w="3240"/>
      </w:tblGrid>
      <w:tr w:rsidR="00961EF3" w:rsidTr="00961EF3">
        <w:tc>
          <w:tcPr>
            <w:tcW w:w="3240" w:type="dxa"/>
            <w:shd w:val="clear" w:color="auto" w:fill="auto"/>
          </w:tcPr>
          <w:p w:rsidR="00961EF3" w:rsidRPr="00457D64" w:rsidRDefault="00961EF3" w:rsidP="00961EF3">
            <w:pPr>
              <w:spacing w:after="2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Criterios de longitud de la alfombra de entrada en diferentes climas</w:t>
            </w:r>
          </w:p>
        </w:tc>
      </w:tr>
      <w:tr w:rsidR="00961EF3" w:rsidTr="00961EF3">
        <w:tc>
          <w:tcPr>
            <w:tcW w:w="3240" w:type="dxa"/>
            <w:shd w:val="clear" w:color="auto" w:fill="auto"/>
          </w:tcPr>
          <w:p w:rsidR="00961EF3" w:rsidRPr="00457D64" w:rsidRDefault="0029357B" w:rsidP="00961EF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69620" cy="731520"/>
                  <wp:effectExtent l="0" t="0" r="0" b="0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EF3">
              <w:br/>
            </w:r>
            <w:r w:rsidR="00961EF3">
              <w:rPr>
                <w:rFonts w:ascii="Tahoma" w:hAnsi="Tahoma"/>
                <w:sz w:val="22"/>
              </w:rPr>
              <w:t xml:space="preserve">Seco: </w:t>
            </w:r>
            <w:r w:rsidR="00961EF3">
              <w:rPr>
                <w:rFonts w:ascii="Tahoma" w:hAnsi="Tahoma"/>
                <w:b/>
                <w:sz w:val="22"/>
              </w:rPr>
              <w:t xml:space="preserve">6 </w:t>
            </w:r>
            <w:r w:rsidR="00961EF3">
              <w:rPr>
                <w:rFonts w:ascii="Tahoma" w:hAnsi="Tahoma" w:cs="Tahoma"/>
                <w:b/>
                <w:sz w:val="22"/>
                <w:cs/>
              </w:rPr>
              <w:t xml:space="preserve">– </w:t>
            </w:r>
            <w:r w:rsidR="00961EF3">
              <w:rPr>
                <w:rFonts w:ascii="Tahoma" w:hAnsi="Tahoma"/>
                <w:b/>
                <w:sz w:val="22"/>
              </w:rPr>
              <w:t>8 pasos</w:t>
            </w:r>
          </w:p>
        </w:tc>
      </w:tr>
      <w:tr w:rsidR="00961EF3" w:rsidTr="00961EF3">
        <w:tc>
          <w:tcPr>
            <w:tcW w:w="3240" w:type="dxa"/>
            <w:shd w:val="clear" w:color="auto" w:fill="auto"/>
          </w:tcPr>
          <w:p w:rsidR="00961EF3" w:rsidRPr="00457D64" w:rsidRDefault="0029357B" w:rsidP="00961EF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noProof/>
                <w:color w:val="315CA3"/>
                <w:sz w:val="28"/>
                <w:lang w:val="en-US" w:eastAsia="en-US"/>
              </w:rPr>
              <w:drawing>
                <wp:inline distT="0" distB="0" distL="0" distR="0">
                  <wp:extent cx="883920" cy="769620"/>
                  <wp:effectExtent l="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EF3">
              <w:br/>
            </w:r>
            <w:r w:rsidR="00961EF3">
              <w:rPr>
                <w:rFonts w:ascii="Tahoma" w:hAnsi="Tahoma"/>
                <w:sz w:val="22"/>
              </w:rPr>
              <w:t xml:space="preserve">Lluvia: </w:t>
            </w:r>
            <w:r w:rsidR="00961EF3">
              <w:rPr>
                <w:rFonts w:ascii="Tahoma" w:hAnsi="Tahoma"/>
                <w:b/>
                <w:sz w:val="22"/>
              </w:rPr>
              <w:t xml:space="preserve">8 </w:t>
            </w:r>
            <w:r w:rsidR="00961EF3">
              <w:rPr>
                <w:rFonts w:ascii="Tahoma" w:hAnsi="Tahoma" w:cs="Tahoma"/>
                <w:b/>
                <w:sz w:val="22"/>
                <w:cs/>
              </w:rPr>
              <w:t xml:space="preserve">– </w:t>
            </w:r>
            <w:r w:rsidR="00961EF3">
              <w:rPr>
                <w:rFonts w:ascii="Tahoma" w:hAnsi="Tahoma"/>
                <w:b/>
                <w:sz w:val="22"/>
              </w:rPr>
              <w:t>10 pasos</w:t>
            </w:r>
          </w:p>
        </w:tc>
      </w:tr>
      <w:tr w:rsidR="00961EF3" w:rsidTr="00961EF3">
        <w:tc>
          <w:tcPr>
            <w:tcW w:w="3240" w:type="dxa"/>
            <w:shd w:val="clear" w:color="auto" w:fill="auto"/>
          </w:tcPr>
          <w:p w:rsidR="00961EF3" w:rsidRPr="00457D64" w:rsidRDefault="0029357B" w:rsidP="00961EF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noProof/>
                <w:sz w:val="24"/>
                <w:lang w:val="en-US" w:eastAsia="en-US"/>
              </w:rPr>
              <w:drawing>
                <wp:inline distT="0" distB="0" distL="0" distR="0">
                  <wp:extent cx="868680" cy="86868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EF3">
              <w:br/>
            </w:r>
            <w:r w:rsidR="00961EF3">
              <w:rPr>
                <w:rFonts w:ascii="Tahoma" w:hAnsi="Tahoma"/>
                <w:sz w:val="22"/>
              </w:rPr>
              <w:t xml:space="preserve">Nieve: </w:t>
            </w:r>
            <w:r w:rsidR="00961EF3">
              <w:rPr>
                <w:rFonts w:ascii="Tahoma" w:hAnsi="Tahoma"/>
                <w:b/>
                <w:sz w:val="22"/>
              </w:rPr>
              <w:t xml:space="preserve">10 </w:t>
            </w:r>
            <w:r w:rsidR="00961EF3">
              <w:rPr>
                <w:rFonts w:ascii="Tahoma" w:hAnsi="Tahoma" w:cs="Tahoma"/>
                <w:b/>
                <w:sz w:val="22"/>
                <w:cs/>
              </w:rPr>
              <w:t xml:space="preserve">– </w:t>
            </w:r>
            <w:r w:rsidR="00961EF3">
              <w:rPr>
                <w:rFonts w:ascii="Tahoma" w:hAnsi="Tahoma"/>
                <w:b/>
                <w:sz w:val="22"/>
              </w:rPr>
              <w:t>12 pasos</w:t>
            </w:r>
          </w:p>
        </w:tc>
      </w:tr>
      <w:tr w:rsidR="00961EF3" w:rsidTr="00961EF3">
        <w:tc>
          <w:tcPr>
            <w:tcW w:w="3240" w:type="dxa"/>
            <w:shd w:val="clear" w:color="auto" w:fill="auto"/>
          </w:tcPr>
          <w:p w:rsidR="00961EF3" w:rsidRPr="00457D64" w:rsidRDefault="00961EF3" w:rsidP="00961EF3">
            <w:pPr>
              <w:spacing w:after="20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61EF3" w:rsidRPr="008E1231" w:rsidRDefault="00961EF3" w:rsidP="00961EF3">
      <w:pPr>
        <w:tabs>
          <w:tab w:val="left" w:pos="450"/>
        </w:tabs>
        <w:spacing w:after="200"/>
        <w:rPr>
          <w:rFonts w:ascii="Tahoma" w:hAnsi="Tahoma" w:cs="Tahoma"/>
          <w:b/>
          <w:color w:val="315CA3"/>
          <w:sz w:val="22"/>
          <w:szCs w:val="22"/>
        </w:rPr>
      </w:pPr>
    </w:p>
    <w:p w:rsidR="00961EF3" w:rsidRPr="008E1231" w:rsidRDefault="00961EF3" w:rsidP="00961EF3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Causas de riesgos de entrada</w:t>
      </w:r>
    </w:p>
    <w:p w:rsidR="00961EF3" w:rsidRPr="008E1231" w:rsidRDefault="00961EF3" w:rsidP="00961EF3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Los ingresantes traen agua o contaminantes desde afuera</w:t>
      </w:r>
    </w:p>
    <w:p w:rsidR="00961EF3" w:rsidRPr="008E1231" w:rsidRDefault="00961EF3" w:rsidP="00961EF3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Un cambio en las superficies del piso que reduce la tracción </w:t>
      </w:r>
    </w:p>
    <w:p w:rsidR="00961EF3" w:rsidRDefault="00961EF3" w:rsidP="00961EF3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Una alfombra abultada </w:t>
      </w:r>
    </w:p>
    <w:p w:rsidR="00961EF3" w:rsidRPr="008E1231" w:rsidRDefault="00961EF3" w:rsidP="00961EF3">
      <w:pPr>
        <w:pStyle w:val="ListParagraph"/>
        <w:numPr>
          <w:ilvl w:val="0"/>
          <w:numId w:val="2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Los ingresantes se concentran a dónde ir a continuación en vez de mirar dónde están pisando</w:t>
      </w:r>
    </w:p>
    <w:p w:rsidR="00961EF3" w:rsidRPr="008E1231" w:rsidRDefault="00961EF3" w:rsidP="00961EF3">
      <w:pPr>
        <w:tabs>
          <w:tab w:val="left" w:pos="5580"/>
        </w:tabs>
        <w:spacing w:after="40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Estas causas pueden derivar en resbalones, tropiezos y caídas, lo que puede resultar en lesiones severas. Sin embargo, estos incidentes se pueden prevenir tomando precauciones. </w:t>
      </w:r>
    </w:p>
    <w:p w:rsidR="00961EF3" w:rsidRPr="008E1231" w:rsidRDefault="00961EF3" w:rsidP="00961EF3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Responsabilidades del empleado</w:t>
      </w:r>
    </w:p>
    <w:p w:rsidR="00961EF3" w:rsidRPr="008E1231" w:rsidRDefault="00961EF3" w:rsidP="00961EF3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Sea responsable.</w:t>
      </w:r>
      <w:r>
        <w:rPr>
          <w:rFonts w:ascii="Tahoma" w:hAnsi="Tahoma"/>
          <w:sz w:val="22"/>
        </w:rPr>
        <w:t xml:space="preserve"> Si ve un riesgo, en vez de dejarlo ahí, repórtelo y asegúrese que sea corregido. </w:t>
      </w:r>
    </w:p>
    <w:p w:rsidR="00961EF3" w:rsidRPr="008E1231" w:rsidRDefault="0029357B" w:rsidP="00961EF3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4635500</wp:posOffset>
            </wp:positionH>
            <wp:positionV relativeFrom="paragraph">
              <wp:posOffset>527050</wp:posOffset>
            </wp:positionV>
            <wp:extent cx="1206500" cy="2487295"/>
            <wp:effectExtent l="0" t="0" r="0" b="0"/>
            <wp:wrapThrough wrapText="bothSides">
              <wp:wrapPolygon edited="0">
                <wp:start x="0" y="0"/>
                <wp:lineTo x="0" y="21506"/>
                <wp:lineTo x="21145" y="21506"/>
                <wp:lineTo x="21145" y="0"/>
                <wp:lineTo x="0" y="0"/>
              </wp:wrapPolygon>
            </wp:wrapThrough>
            <wp:docPr id="4" name="Picture 3" descr="C:\Users\warren.zimmerman\AppData\Local\Microsoft\Windows\INetCache\Content.Word\wet-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.zimmerman\AppData\Local\Microsoft\Windows\INetCache\Content.Word\wet-flo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EF3">
        <w:rPr>
          <w:rFonts w:ascii="Tahoma" w:hAnsi="Tahoma"/>
          <w:b/>
          <w:sz w:val="22"/>
        </w:rPr>
        <w:t xml:space="preserve">Asegúrese que los controles estén colocados. </w:t>
      </w:r>
      <w:r w:rsidR="00961EF3">
        <w:rPr>
          <w:rFonts w:ascii="Tahoma" w:hAnsi="Tahoma"/>
          <w:sz w:val="22"/>
        </w:rPr>
        <w:t>Los puntos de entrada requieren ciertos controles, como alfombras absorbentes del largo suficiente, letreros y/o asistentes.</w:t>
      </w:r>
    </w:p>
    <w:p w:rsidR="00961EF3" w:rsidRDefault="00961EF3" w:rsidP="00961EF3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Realice la limpieza necesaria.</w:t>
      </w:r>
      <w:r>
        <w:rPr>
          <w:rFonts w:ascii="Tahoma" w:hAnsi="Tahoma"/>
          <w:sz w:val="22"/>
        </w:rPr>
        <w:t xml:space="preserve"> No permita que se acumule desorden.</w:t>
      </w:r>
    </w:p>
    <w:p w:rsidR="00961EF3" w:rsidRPr="00091F77" w:rsidRDefault="00961EF3" w:rsidP="002D05B2">
      <w:pPr>
        <w:numPr>
          <w:ilvl w:val="0"/>
          <w:numId w:val="1"/>
        </w:numPr>
        <w:spacing w:after="400"/>
        <w:ind w:left="446" w:right="3067" w:hanging="44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Use los carteles de </w:t>
      </w:r>
      <w:r w:rsidR="002D05B2" w:rsidRPr="002D05B2">
        <w:rPr>
          <w:rFonts w:ascii="Tahoma" w:hAnsi="Tahoma"/>
          <w:b/>
          <w:sz w:val="22"/>
          <w:lang w:val="en-US"/>
        </w:rPr>
        <w:t>“</w:t>
      </w:r>
      <w:r>
        <w:rPr>
          <w:rFonts w:ascii="Tahoma" w:hAnsi="Tahoma"/>
          <w:b/>
          <w:sz w:val="22"/>
        </w:rPr>
        <w:t>piso mojado</w:t>
      </w:r>
      <w:r w:rsidR="002D05B2" w:rsidRPr="002D05B2">
        <w:rPr>
          <w:rFonts w:ascii="Tahoma" w:hAnsi="Tahoma"/>
          <w:b/>
          <w:sz w:val="22"/>
          <w:lang w:val="en-US"/>
        </w:rPr>
        <w:t>”</w:t>
      </w:r>
      <w:r>
        <w:rPr>
          <w:rFonts w:ascii="Tahoma" w:hAnsi="Tahoma"/>
          <w:b/>
          <w:sz w:val="22"/>
        </w:rPr>
        <w:t xml:space="preserve"> según sea necesario. </w:t>
      </w:r>
    </w:p>
    <w:p w:rsidR="00961EF3" w:rsidRPr="008E1231" w:rsidRDefault="00961EF3" w:rsidP="00961EF3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Responsabilidades del empleador</w:t>
      </w:r>
    </w:p>
    <w:p w:rsidR="00961EF3" w:rsidRPr="00091F77" w:rsidRDefault="00961EF3" w:rsidP="00961EF3">
      <w:pPr>
        <w:numPr>
          <w:ilvl w:val="0"/>
          <w:numId w:val="3"/>
        </w:numPr>
        <w:tabs>
          <w:tab w:val="clear" w:pos="720"/>
          <w:tab w:val="left" w:pos="540"/>
          <w:tab w:val="left" w:pos="2160"/>
        </w:tabs>
        <w:spacing w:after="26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Provea alfombras para las entradas y asegúrelas </w:t>
      </w:r>
    </w:p>
    <w:p w:rsidR="00961EF3" w:rsidRDefault="00961EF3" w:rsidP="00961EF3">
      <w:pPr>
        <w:numPr>
          <w:ilvl w:val="0"/>
          <w:numId w:val="3"/>
        </w:numPr>
        <w:tabs>
          <w:tab w:val="clear" w:pos="720"/>
          <w:tab w:val="left" w:pos="540"/>
          <w:tab w:val="left" w:pos="2160"/>
        </w:tabs>
        <w:spacing w:after="26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Mantenga los pisos </w:t>
      </w:r>
    </w:p>
    <w:p w:rsidR="00961EF3" w:rsidRPr="00091F77" w:rsidRDefault="00961EF3" w:rsidP="00961EF3">
      <w:pPr>
        <w:numPr>
          <w:ilvl w:val="0"/>
          <w:numId w:val="3"/>
        </w:numPr>
        <w:tabs>
          <w:tab w:val="clear" w:pos="720"/>
          <w:tab w:val="left" w:pos="540"/>
          <w:tab w:val="left" w:pos="2160"/>
        </w:tabs>
        <w:spacing w:before="100" w:beforeAutospacing="1" w:after="100" w:afterAutospacing="1"/>
        <w:ind w:left="450" w:hanging="45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Asegurarse que se realicen inspecciones regulares</w:t>
      </w:r>
    </w:p>
    <w:p w:rsidR="00E91D18" w:rsidRPr="00E91D18" w:rsidRDefault="00E91D18" w:rsidP="00E91D18">
      <w:pPr>
        <w:tabs>
          <w:tab w:val="left" w:pos="450"/>
        </w:tabs>
        <w:ind w:left="360"/>
        <w:rPr>
          <w:rFonts w:ascii="Tahoma" w:hAnsi="Tahoma" w:cs="Tahoma"/>
          <w:sz w:val="22"/>
          <w:szCs w:val="22"/>
          <w:lang w:val="es-AR"/>
        </w:rPr>
      </w:pPr>
      <w:r w:rsidRPr="00E91D18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E91D18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lang w:val="es-AR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  <w:lang w:val="es-AR"/>
        </w:rPr>
      </w:pPr>
      <w:r w:rsidRPr="00E91D18">
        <w:rPr>
          <w:rFonts w:ascii="Tahoma" w:hAnsi="Tahoma" w:cs="Tahoma"/>
          <w:sz w:val="22"/>
          <w:lang w:val="es-AR"/>
        </w:rPr>
        <w:t>Organización:</w:t>
      </w:r>
      <w:r w:rsidRPr="00E91D18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lang w:val="es-AR"/>
        </w:rPr>
        <w:t>Fecha:</w:t>
      </w:r>
      <w:r w:rsidRPr="00E91D18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lang w:val="es-AR"/>
        </w:rPr>
      </w:pP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  <w:lang w:val="es-AR"/>
        </w:rPr>
      </w:pPr>
      <w:r w:rsidRPr="00E91D18">
        <w:rPr>
          <w:rFonts w:ascii="Tahoma" w:hAnsi="Tahoma" w:cs="Tahoma"/>
          <w:sz w:val="22"/>
          <w:lang w:val="es-AR"/>
        </w:rPr>
        <w:t>Instructor:</w:t>
      </w:r>
      <w:r w:rsidRPr="00E91D18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lang w:val="es-AR"/>
        </w:rPr>
        <w:t>Firma del instructor:</w:t>
      </w:r>
      <w:r w:rsidRPr="00E91D18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  <w:r w:rsidRPr="00E91D18">
        <w:rPr>
          <w:rFonts w:ascii="Tahoma" w:hAnsi="Tahoma" w:cs="Tahoma"/>
          <w:lang w:val="es-AR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lang w:val="es-AR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b/>
          <w:sz w:val="22"/>
          <w:szCs w:val="22"/>
          <w:lang w:val="es-AR"/>
        </w:rPr>
      </w:pPr>
      <w:r w:rsidRPr="00E91D18">
        <w:rPr>
          <w:rFonts w:ascii="Tahoma" w:hAnsi="Tahoma" w:cs="Tahoma"/>
          <w:b/>
          <w:sz w:val="22"/>
          <w:lang w:val="es-AR"/>
        </w:rPr>
        <w:t>Participantes de la clase:</w:t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  <w:r w:rsidRPr="00E91D18">
        <w:rPr>
          <w:rFonts w:ascii="Tahoma" w:hAnsi="Tahoma" w:cs="Tahoma"/>
          <w:sz w:val="22"/>
          <w:szCs w:val="22"/>
        </w:rPr>
        <w:t>Nombre: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>Firma: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</w:rPr>
        <w:t xml:space="preserve"> Fecha:</w:t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  <w:r w:rsidRPr="00E91D18">
        <w:rPr>
          <w:rFonts w:ascii="Tahoma" w:hAnsi="Tahoma" w:cs="Tahoma"/>
          <w:sz w:val="22"/>
          <w:szCs w:val="22"/>
          <w:u w:val="single"/>
        </w:rPr>
        <w:tab/>
      </w:r>
    </w:p>
    <w:p w:rsidR="00E91D18" w:rsidRPr="00E91D18" w:rsidRDefault="00E91D18" w:rsidP="00E91D18">
      <w:pPr>
        <w:tabs>
          <w:tab w:val="left" w:pos="1440"/>
          <w:tab w:val="left" w:pos="2160"/>
        </w:tabs>
        <w:ind w:left="360"/>
        <w:rPr>
          <w:rFonts w:ascii="Tahoma" w:hAnsi="Tahoma" w:cs="Tahoma"/>
          <w:sz w:val="22"/>
          <w:szCs w:val="22"/>
          <w:u w:val="single"/>
        </w:rPr>
      </w:pPr>
    </w:p>
    <w:p w:rsidR="00151CBC" w:rsidRDefault="00151CBC" w:rsidP="00151CBC">
      <w:pPr>
        <w:tabs>
          <w:tab w:val="left" w:pos="0"/>
        </w:tabs>
        <w:rPr>
          <w:rFonts w:ascii="Tahoma" w:hAnsi="Tahoma" w:cs="Tahoma"/>
          <w:b/>
          <w:i/>
          <w:sz w:val="17"/>
          <w:lang w:val="es-AR"/>
        </w:rPr>
      </w:pPr>
      <w:bookmarkStart w:id="0" w:name="_GoBack"/>
      <w:bookmarkEnd w:id="0"/>
    </w:p>
    <w:sectPr w:rsidR="00151CBC" w:rsidSect="00961EF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7B" w:rsidRDefault="0014007B">
      <w:r>
        <w:separator/>
      </w:r>
    </w:p>
  </w:endnote>
  <w:endnote w:type="continuationSeparator" w:id="0">
    <w:p w:rsidR="0014007B" w:rsidRDefault="001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F3" w:rsidRPr="00EA3DA1" w:rsidRDefault="00961EF3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ED55A7">
      <w:rPr>
        <w:rFonts w:ascii="Tahoma" w:hAnsi="Tahoma"/>
        <w:noProof/>
        <w:sz w:val="18"/>
      </w:rPr>
      <w:t>2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7B" w:rsidRDefault="0014007B">
      <w:r>
        <w:separator/>
      </w:r>
    </w:p>
  </w:footnote>
  <w:footnote w:type="continuationSeparator" w:id="0">
    <w:p w:rsidR="0014007B" w:rsidRDefault="0014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F3" w:rsidRDefault="00ED55A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F3" w:rsidRPr="000D0B76" w:rsidRDefault="00961EF3" w:rsidP="00961EF3">
    <w:pPr>
      <w:rPr>
        <w:rFonts w:ascii="Tahoma" w:hAnsi="Tahoma" w:cs="Tahoma"/>
        <w:sz w:val="24"/>
        <w:szCs w:val="24"/>
      </w:rPr>
    </w:pPr>
  </w:p>
  <w:p w:rsidR="00961EF3" w:rsidRDefault="00961EF3" w:rsidP="00961EF3">
    <w:pPr>
      <w:rPr>
        <w:rFonts w:ascii="Tahoma" w:hAnsi="Tahoma" w:cs="Tahoma"/>
        <w:sz w:val="24"/>
        <w:szCs w:val="24"/>
      </w:rPr>
    </w:pPr>
  </w:p>
  <w:p w:rsidR="00961EF3" w:rsidRPr="000D0B76" w:rsidRDefault="00961EF3" w:rsidP="00961EF3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961EF3" w:rsidRPr="001B1D0E" w:rsidTr="00961EF3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EF3" w:rsidRPr="001B1D0E" w:rsidRDefault="00961EF3" w:rsidP="00961EF3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Prevención de resbalones, tropiezos y caídas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EF3" w:rsidRPr="001B1D0E" w:rsidRDefault="00961EF3" w:rsidP="00961EF3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961EF3" w:rsidRPr="001B1D0E" w:rsidTr="00961EF3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61EF3" w:rsidRPr="000D0B76" w:rsidRDefault="00961EF3" w:rsidP="00961EF3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Riesgos de ingreso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61EF3" w:rsidRPr="001B1D0E" w:rsidRDefault="00961EF3" w:rsidP="00961EF3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961EF3" w:rsidRPr="002C0256" w:rsidRDefault="00961EF3" w:rsidP="00961EF3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</w:rPr>
      <w:tab/>
    </w:r>
  </w:p>
  <w:p w:rsidR="00961EF3" w:rsidRPr="002C0256" w:rsidRDefault="00961EF3" w:rsidP="00961EF3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F3" w:rsidRDefault="00ED55A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C8A"/>
    <w:multiLevelType w:val="hybridMultilevel"/>
    <w:tmpl w:val="CF6C19BC"/>
    <w:lvl w:ilvl="0" w:tplc="189C7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0E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6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9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6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0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E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0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E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227D04"/>
    <w:multiLevelType w:val="hybridMultilevel"/>
    <w:tmpl w:val="C66CB0D4"/>
    <w:lvl w:ilvl="0" w:tplc="937A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C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08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8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E768A"/>
    <w:multiLevelType w:val="hybridMultilevel"/>
    <w:tmpl w:val="86C0FD6C"/>
    <w:lvl w:ilvl="0" w:tplc="892E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82A46">
      <w:numFmt w:val="bullet"/>
      <w:lvlText w:val="‒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1932F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EB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B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61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6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88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67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4221"/>
    <w:multiLevelType w:val="hybridMultilevel"/>
    <w:tmpl w:val="3606CD4C"/>
    <w:lvl w:ilvl="0" w:tplc="E6468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1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4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4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E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8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E9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6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C56E4F"/>
    <w:multiLevelType w:val="hybridMultilevel"/>
    <w:tmpl w:val="561261EA"/>
    <w:lvl w:ilvl="0" w:tplc="89FA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5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86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01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89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C0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AB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84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14007B"/>
    <w:rsid w:val="00151CBC"/>
    <w:rsid w:val="0029357B"/>
    <w:rsid w:val="002D05B2"/>
    <w:rsid w:val="00774CBC"/>
    <w:rsid w:val="00961EF3"/>
    <w:rsid w:val="00CB0D44"/>
    <w:rsid w:val="00E91D18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6A740A8-0C3E-4067-9320-A8BA8414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  <w:style w:type="table" w:styleId="TableGrid">
    <w:name w:val="Table Grid"/>
    <w:basedOn w:val="TableNormal"/>
    <w:rsid w:val="00B4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7563-C4D2-4F4C-B85A-06F0FB44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2015-11-12T00:01:00Z</cp:lastPrinted>
  <dcterms:created xsi:type="dcterms:W3CDTF">2018-04-16T15:37:00Z</dcterms:created>
  <dcterms:modified xsi:type="dcterms:W3CDTF">2018-04-16T15:37:00Z</dcterms:modified>
</cp:coreProperties>
</file>